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7F79" w:rsidRPr="00F37F79" w:rsidRDefault="00F37F79" w:rsidP="00F37F79">
      <w:pPr>
        <w:shd w:val="clear" w:color="auto" w:fill="FFFFFF"/>
        <w:spacing w:before="48" w:after="120" w:line="240" w:lineRule="auto"/>
        <w:outlineLvl w:val="1"/>
        <w:rPr>
          <w:rFonts w:ascii="Raleway" w:eastAsia="Times New Roman" w:hAnsi="Raleway" w:cs="Times New Roman"/>
          <w:b/>
          <w:bCs/>
          <w:sz w:val="24"/>
          <w:szCs w:val="24"/>
          <w:lang w:val="nl-BE" w:eastAsia="nl-BE"/>
        </w:rPr>
      </w:pPr>
      <w:r w:rsidRPr="00F37F79">
        <w:rPr>
          <w:rFonts w:ascii="Raleway" w:eastAsia="Times New Roman" w:hAnsi="Raleway" w:cs="Times New Roman"/>
          <w:b/>
          <w:bCs/>
          <w:sz w:val="24"/>
          <w:szCs w:val="24"/>
          <w:lang w:val="nl-BE" w:eastAsia="nl-BE"/>
        </w:rPr>
        <w:t>Informatie over ons belangenconflictenbeleid</w:t>
      </w:r>
    </w:p>
    <w:p w:rsidR="00F37F79" w:rsidRPr="00F37F79" w:rsidRDefault="00F37F79" w:rsidP="00F37F79">
      <w:pPr>
        <w:shd w:val="clear" w:color="auto" w:fill="FFFFFF"/>
        <w:spacing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 xml:space="preserve">De </w:t>
      </w:r>
      <w:proofErr w:type="spellStart"/>
      <w:r w:rsidRPr="00F37F79">
        <w:rPr>
          <w:rFonts w:ascii="Poppins" w:eastAsia="Times New Roman" w:hAnsi="Poppins" w:cs="Poppins"/>
          <w:color w:val="000000"/>
          <w:sz w:val="24"/>
          <w:szCs w:val="24"/>
          <w:lang w:val="nl-BE" w:eastAsia="nl-BE"/>
        </w:rPr>
        <w:t>AssurMiFID</w:t>
      </w:r>
      <w:proofErr w:type="spellEnd"/>
      <w:r w:rsidRPr="00F37F79">
        <w:rPr>
          <w:rFonts w:ascii="Poppins" w:eastAsia="Times New Roman" w:hAnsi="Poppins" w:cs="Poppins"/>
          <w:color w:val="000000"/>
          <w:sz w:val="24"/>
          <w:szCs w:val="24"/>
          <w:lang w:val="nl-BE" w:eastAsia="nl-BE"/>
        </w:rPr>
        <w:t>-gedragsregels leggen ons kantoor op om een schriftelijk beleid op te stellen voor het beheer van belangenconflicten. Hieronder kan u meer informatie terugvinden over hoe ons kantoor hieraan invulling geeft.</w:t>
      </w:r>
      <w:r w:rsidRPr="00F37F79">
        <w:rPr>
          <w:rFonts w:ascii="Poppins" w:eastAsia="Times New Roman" w:hAnsi="Poppins" w:cs="Poppins"/>
          <w:color w:val="000000"/>
          <w:sz w:val="24"/>
          <w:szCs w:val="24"/>
          <w:lang w:val="nl-BE" w:eastAsia="nl-BE"/>
        </w:rPr>
        <w:br/>
        <w:t> </w:t>
      </w:r>
      <w:r w:rsidRPr="00F37F79">
        <w:rPr>
          <w:rFonts w:ascii="Poppins" w:eastAsia="Times New Roman" w:hAnsi="Poppins" w:cs="Poppins"/>
          <w:color w:val="000000"/>
          <w:sz w:val="24"/>
          <w:szCs w:val="24"/>
          <w:lang w:val="nl-BE" w:eastAsia="nl-BE"/>
        </w:rPr>
        <w:br/>
      </w:r>
      <w:r w:rsidRPr="00F37F79">
        <w:rPr>
          <w:rFonts w:ascii="Poppins" w:eastAsia="Times New Roman" w:hAnsi="Poppins" w:cs="Poppins"/>
          <w:b/>
          <w:bCs/>
          <w:color w:val="000000"/>
          <w:sz w:val="24"/>
          <w:szCs w:val="24"/>
          <w:lang w:val="nl-BE" w:eastAsia="nl-BE"/>
        </w:rPr>
        <w:t>1. Wetgevend kader</w:t>
      </w:r>
      <w:r w:rsidRPr="00F37F79">
        <w:rPr>
          <w:rFonts w:ascii="Poppins" w:eastAsia="Times New Roman" w:hAnsi="Poppins" w:cs="Poppins"/>
          <w:color w:val="000000"/>
          <w:sz w:val="24"/>
          <w:szCs w:val="24"/>
          <w:lang w:val="nl-BE" w:eastAsia="nl-BE"/>
        </w:rPr>
        <w:br/>
        <w:t>Vanaf 30 april 2014 zijn de “</w:t>
      </w:r>
      <w:proofErr w:type="spellStart"/>
      <w:r w:rsidRPr="00F37F79">
        <w:rPr>
          <w:rFonts w:ascii="Poppins" w:eastAsia="Times New Roman" w:hAnsi="Poppins" w:cs="Poppins"/>
          <w:color w:val="000000"/>
          <w:sz w:val="24"/>
          <w:szCs w:val="24"/>
          <w:lang w:val="nl-BE" w:eastAsia="nl-BE"/>
        </w:rPr>
        <w:t>AssurMiFID</w:t>
      </w:r>
      <w:proofErr w:type="spellEnd"/>
      <w:r w:rsidRPr="00F37F79">
        <w:rPr>
          <w:rFonts w:ascii="Poppins" w:eastAsia="Times New Roman" w:hAnsi="Poppins" w:cs="Poppins"/>
          <w:color w:val="000000"/>
          <w:sz w:val="24"/>
          <w:szCs w:val="24"/>
          <w:lang w:val="nl-BE" w:eastAsia="nl-BE"/>
        </w:rPr>
        <w:t xml:space="preserve"> -gedragsregels” van kracht. Zij vinden hun wettelijke basis in de wet van 30 juli 2013 tot versterking van de bescherming van de afnemers van financiële producten en diensten alsook van de bevoegdheden van de FSMA en diverse bepalingen alsook het KB van 21 februari 2014 over de regels voor de toepassing van de artikelen 27 tot 28bis van de wet van 2 augustus 2002 betreffende het toezicht op de financiële sector en de financiële diensten op de verzekeringssector en KB van 21 februari 2014 inzake de krachtens de wet vastgestelde gedragsregels en regels over het beheer van belangenconflicten, wat de verzekeringssector betreft.</w:t>
      </w:r>
      <w:r w:rsidRPr="00F37F79">
        <w:rPr>
          <w:rFonts w:ascii="Poppins" w:eastAsia="Times New Roman" w:hAnsi="Poppins" w:cs="Poppins"/>
          <w:color w:val="000000"/>
          <w:sz w:val="24"/>
          <w:szCs w:val="24"/>
          <w:lang w:val="nl-BE" w:eastAsia="nl-BE"/>
        </w:rPr>
        <w:br/>
        <w:t>Overeenkomstig deze gedragsregels is ons kantoor gehouden om een schriftelijk beleid op te stellen voor het beheer van belangenconflicten bij het verlenen van diensten van verzekeringsbemiddeling.</w:t>
      </w:r>
      <w:r w:rsidRPr="00F37F79">
        <w:rPr>
          <w:rFonts w:ascii="Poppins" w:eastAsia="Times New Roman" w:hAnsi="Poppins" w:cs="Poppins"/>
          <w:color w:val="000000"/>
          <w:sz w:val="24"/>
          <w:szCs w:val="24"/>
          <w:lang w:val="nl-BE" w:eastAsia="nl-BE"/>
        </w:rPr>
        <w:br/>
        <w:t>De wettelijke regeling omtrent belangenconflicten is een aanvulling op de algemene </w:t>
      </w:r>
      <w:proofErr w:type="spellStart"/>
      <w:r w:rsidRPr="00F37F79">
        <w:rPr>
          <w:rFonts w:ascii="Poppins" w:eastAsia="Times New Roman" w:hAnsi="Poppins" w:cs="Poppins"/>
          <w:color w:val="000000"/>
          <w:sz w:val="24"/>
          <w:szCs w:val="24"/>
          <w:lang w:val="nl-BE" w:eastAsia="nl-BE"/>
        </w:rPr>
        <w:t>MiFID</w:t>
      </w:r>
      <w:proofErr w:type="spellEnd"/>
      <w:r w:rsidRPr="00F37F79">
        <w:rPr>
          <w:rFonts w:ascii="Poppins" w:eastAsia="Times New Roman" w:hAnsi="Poppins" w:cs="Poppins"/>
          <w:color w:val="000000"/>
          <w:sz w:val="24"/>
          <w:szCs w:val="24"/>
          <w:lang w:val="nl-BE" w:eastAsia="nl-BE"/>
        </w:rPr>
        <w:t>-grondwet. Deze grondwet wordt door ons kantoor geëerbiedigd door zich loyaal, billijk en professioneel in te zetten voor de belangen van de klant bij het verlenen van diensten van verzekeringsbemiddeling.</w:t>
      </w:r>
    </w:p>
    <w:p w:rsidR="00F37F79" w:rsidRPr="00F37F79" w:rsidRDefault="00F37F79" w:rsidP="00F37F79">
      <w:pPr>
        <w:shd w:val="clear" w:color="auto" w:fill="FFFFFF"/>
        <w:spacing w:before="48" w:after="144" w:line="240" w:lineRule="auto"/>
        <w:outlineLvl w:val="2"/>
        <w:rPr>
          <w:rFonts w:ascii="Poppins" w:eastAsia="Times New Roman" w:hAnsi="Poppins" w:cs="Poppins"/>
          <w:b/>
          <w:bCs/>
          <w:sz w:val="24"/>
          <w:szCs w:val="24"/>
          <w:lang w:val="nl-BE" w:eastAsia="nl-BE"/>
        </w:rPr>
      </w:pPr>
      <w:r w:rsidRPr="00F37F79">
        <w:rPr>
          <w:rFonts w:ascii="Poppins" w:eastAsia="Times New Roman" w:hAnsi="Poppins" w:cs="Poppins"/>
          <w:b/>
          <w:bCs/>
          <w:sz w:val="24"/>
          <w:szCs w:val="24"/>
          <w:lang w:val="nl-BE" w:eastAsia="nl-BE"/>
        </w:rPr>
        <w:t>2. Welke belangenconflicten?</w:t>
      </w:r>
    </w:p>
    <w:p w:rsidR="00F37F79" w:rsidRPr="00F37F79" w:rsidRDefault="00F37F79" w:rsidP="00F37F79">
      <w:pPr>
        <w:shd w:val="clear" w:color="auto" w:fill="FFFFFF"/>
        <w:spacing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Met het oog op ons belangenconflictenbeleid heeft ons kantoor in een eerste stap de mogelijke belangenconflicten in ons kantoor geïdentificeerd.</w:t>
      </w:r>
      <w:r w:rsidRPr="00F37F79">
        <w:rPr>
          <w:rFonts w:ascii="Poppins" w:eastAsia="Times New Roman" w:hAnsi="Poppins" w:cs="Poppins"/>
          <w:color w:val="000000"/>
          <w:sz w:val="24"/>
          <w:szCs w:val="24"/>
          <w:lang w:val="nl-BE" w:eastAsia="nl-BE"/>
        </w:rPr>
        <w:br/>
        <w:t>Belangenconflicten kunnen zich voordoen tussen (1) ons kantoor en haar verbonden personen en een klant of (2) tussen meerdere klanten onderling. Het beleid inzake belangenconflicten houdt rekening met de eigen kenmerken van ons kantoor en haar eventuele groepsstructuur.</w:t>
      </w:r>
      <w:r w:rsidRPr="00F37F79">
        <w:rPr>
          <w:rFonts w:ascii="Poppins" w:eastAsia="Times New Roman" w:hAnsi="Poppins" w:cs="Poppins"/>
          <w:color w:val="000000"/>
          <w:sz w:val="24"/>
          <w:szCs w:val="24"/>
          <w:lang w:val="nl-BE" w:eastAsia="nl-BE"/>
        </w:rPr>
        <w:br/>
        <w:t>Bij de beoordeling naar mogelijke belangenconflicten heeft ons kantoor de situaties in kaart gebracht waarbij een aanzienlijk risico bestaat dat de belangen van de klant worden geschaad. Het gaat om:</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waarbij winst wordt gemaakt of verlies wordt geleden ten koste van de cliënt;</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lastRenderedPageBreak/>
        <w:t>Situaties waarbij ons kantoor een ander belang heeft bij het resultaat van de dienst of transactie;</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met een financiële drijfveer om andere cliënten te laten voorgaan;</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waarbij hetzelfde bedrijf als de cliënt wordt uitgeoefend;</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waarbij ons kantoor een vergoeding ontvangt van een andere persoon dan de client voor de geleverde diensten van verzekeringsbemiddeling.</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waarbij ons kantoor deelnemingen van minstens 10% bezit in stemrechten of van het kapitaal van de verzekeringsonderneming(en);</w:t>
      </w:r>
    </w:p>
    <w:p w:rsidR="00F37F79" w:rsidRPr="00F37F79" w:rsidRDefault="00F37F79" w:rsidP="00F37F79">
      <w:pPr>
        <w:numPr>
          <w:ilvl w:val="0"/>
          <w:numId w:val="1"/>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Situaties waarbij de verzekeringsonderneming(en) deelnemingen van minstens 10% bezit(ten)van de stemrechten of van het kapitaal van ons kantoor;</w:t>
      </w:r>
    </w:p>
    <w:p w:rsidR="00F37F79" w:rsidRPr="00F37F79" w:rsidRDefault="00F37F79" w:rsidP="00F37F79">
      <w:pPr>
        <w:shd w:val="clear" w:color="auto" w:fill="FFFFFF"/>
        <w:spacing w:before="48" w:after="144" w:line="240" w:lineRule="auto"/>
        <w:outlineLvl w:val="2"/>
        <w:rPr>
          <w:rFonts w:ascii="Poppins" w:eastAsia="Times New Roman" w:hAnsi="Poppins" w:cs="Poppins"/>
          <w:b/>
          <w:bCs/>
          <w:sz w:val="24"/>
          <w:szCs w:val="24"/>
          <w:lang w:val="nl-BE" w:eastAsia="nl-BE"/>
        </w:rPr>
      </w:pPr>
      <w:r w:rsidRPr="00F37F79">
        <w:rPr>
          <w:rFonts w:ascii="Poppins" w:eastAsia="Times New Roman" w:hAnsi="Poppins" w:cs="Poppins"/>
          <w:b/>
          <w:bCs/>
          <w:sz w:val="24"/>
          <w:szCs w:val="24"/>
          <w:lang w:val="nl-BE" w:eastAsia="nl-BE"/>
        </w:rPr>
        <w:t>3. Welke maatregelen neemt ons kantoor?</w:t>
      </w:r>
    </w:p>
    <w:p w:rsidR="00F37F79" w:rsidRPr="00F37F79" w:rsidRDefault="00F37F79" w:rsidP="00F37F79">
      <w:pPr>
        <w:shd w:val="clear" w:color="auto" w:fill="FFFFFF"/>
        <w:spacing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Ons kantoor neemt heel wat maatregelen om ervoor te zorgen dat het belang van de klant primeert.</w:t>
      </w:r>
      <w:r w:rsidRPr="00F37F79">
        <w:rPr>
          <w:rFonts w:ascii="Poppins" w:eastAsia="Times New Roman" w:hAnsi="Poppins" w:cs="Poppins"/>
          <w:color w:val="000000"/>
          <w:sz w:val="24"/>
          <w:szCs w:val="24"/>
          <w:lang w:val="nl-BE" w:eastAsia="nl-BE"/>
        </w:rPr>
        <w:br/>
        <w:t>Het gaat onder meer om:</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Een interne instructienota;</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Een aangepast verloningsbeleid;</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Een beleid dat erop toeziet dat de verbonden personen enkel bemiddelen m.b.t. verzekeringsovereenkomsten waarvan zij de essentiële kenmerken kennen en in staat zijn om aan de cliënten toe te lichten;</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Een beleid dat het recht voorbehoudt van ons kantoor om bij ontstentenis van  een concrete oplossing voor een specifiek belangenconflict de gevraagde dienstverlening te weigeren met het uitsluitende doel de bescherming van de belangen van de klant;</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Een regeling inzake het ontvangen van voordelen;</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lastRenderedPageBreak/>
        <w:t>Een beleid dat erop toeziet dat alle informatie die onze verbonden personen verstrekken correct, duidelijk en niet misleidend is.</w:t>
      </w:r>
    </w:p>
    <w:p w:rsidR="00F37F79" w:rsidRPr="00F37F79" w:rsidRDefault="00F37F79" w:rsidP="00F37F79">
      <w:pPr>
        <w:numPr>
          <w:ilvl w:val="0"/>
          <w:numId w:val="2"/>
        </w:numPr>
        <w:shd w:val="clear" w:color="auto" w:fill="FFFFFF"/>
        <w:spacing w:before="100" w:beforeAutospacing="1"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Indien noodzakelijk zal het beleid inzake belangenconflicten van ons kantoor aangepast en/of geactualiseerd worden.</w:t>
      </w:r>
    </w:p>
    <w:p w:rsidR="00F37F79" w:rsidRPr="00F37F79" w:rsidRDefault="00F37F79" w:rsidP="00F37F79">
      <w:pPr>
        <w:shd w:val="clear" w:color="auto" w:fill="FFFFFF"/>
        <w:spacing w:after="240" w:line="240" w:lineRule="auto"/>
        <w:rPr>
          <w:rFonts w:ascii="Poppins" w:eastAsia="Times New Roman" w:hAnsi="Poppins" w:cs="Poppins"/>
          <w:color w:val="000000"/>
          <w:sz w:val="24"/>
          <w:szCs w:val="24"/>
          <w:lang w:val="nl-BE" w:eastAsia="nl-BE"/>
        </w:rPr>
      </w:pPr>
      <w:r w:rsidRPr="00F37F79">
        <w:rPr>
          <w:rFonts w:ascii="Poppins" w:eastAsia="Times New Roman" w:hAnsi="Poppins" w:cs="Poppins"/>
          <w:color w:val="000000"/>
          <w:sz w:val="24"/>
          <w:szCs w:val="24"/>
          <w:lang w:val="nl-BE" w:eastAsia="nl-BE"/>
        </w:rPr>
        <w:t>Wanneer in een concrete situatie onze maatregelen onvoldoende garantie zouden kunnen bieden, zal u geïnformeerd worden door ons kantoor over de algemene aard en/of de bronnen van het belangenconflict, zodat u een weloverwogen beslissing kan nemen. U kan steeds met ons contact op nemen voor meer informatie.</w:t>
      </w:r>
      <w:r w:rsidRPr="00F37F79">
        <w:rPr>
          <w:rFonts w:ascii="Poppins" w:eastAsia="Times New Roman" w:hAnsi="Poppins" w:cs="Poppins"/>
          <w:color w:val="000000"/>
          <w:sz w:val="24"/>
          <w:szCs w:val="24"/>
          <w:lang w:val="nl-BE" w:eastAsia="nl-BE"/>
        </w:rPr>
        <w:br/>
        <w:t> </w:t>
      </w:r>
    </w:p>
    <w:p w:rsidR="001858EC" w:rsidRPr="00F37F79" w:rsidRDefault="001858EC">
      <w:pPr>
        <w:rPr>
          <w:lang w:val="nl-BE"/>
        </w:rPr>
      </w:pPr>
    </w:p>
    <w:sectPr w:rsidR="001858EC" w:rsidRPr="00F37F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leway">
    <w:charset w:val="00"/>
    <w:family w:val="auto"/>
    <w:pitch w:val="variable"/>
    <w:sig w:usb0="A00002FF" w:usb1="5000205B" w:usb2="00000000" w:usb3="00000000" w:csb0="00000197"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F1B"/>
    <w:multiLevelType w:val="multilevel"/>
    <w:tmpl w:val="EA08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6A3127"/>
    <w:multiLevelType w:val="multilevel"/>
    <w:tmpl w:val="BE9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793097">
    <w:abstractNumId w:val="1"/>
  </w:num>
  <w:num w:numId="2" w16cid:durableId="63618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79"/>
    <w:rsid w:val="001858EC"/>
    <w:rsid w:val="00F37F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B614"/>
  <w15:chartTrackingRefBased/>
  <w15:docId w15:val="{042FB8D2-D689-4B56-B2C1-F3BFFCBC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52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3498</Characters>
  <Application>Microsoft Office Word</Application>
  <DocSecurity>0</DocSecurity>
  <Lines>29</Lines>
  <Paragraphs>8</Paragraphs>
  <ScaleCrop>false</ScaleCrop>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Croske Proxilife</dc:creator>
  <cp:keywords/>
  <dc:description/>
  <cp:lastModifiedBy>Frederic Croske Proxilife</cp:lastModifiedBy>
  <cp:revision>1</cp:revision>
  <dcterms:created xsi:type="dcterms:W3CDTF">2022-09-19T15:53:00Z</dcterms:created>
  <dcterms:modified xsi:type="dcterms:W3CDTF">2022-09-19T15:55:00Z</dcterms:modified>
</cp:coreProperties>
</file>